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Послание Президента Республики Казахстан Н. Назарбаева народу Казахстана. 10 января 2018 г.</w:t>
      </w: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Новые возможности развития в условиях четвертой промышленной революции</w:t>
      </w: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!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Сегодня мир вступает в эпоху Четвертой промышленной революции, эру глубоких и стремительных изменений: технологических, экономических и социальных.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Новый технологический уклад кардинально меняет то, как мы работаем, реализуем свои гражданские права, воспитываем детей.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Необходимость быть готовыми к глобальным изменениям и вызовам побудила нас принять Стратегию развития «Казахстан-2050».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Мы поставили целью войти в тридцатку самых развитых стран мира.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Реализуется План нации – 100 конкретных шагов, из которых 60 уже исполнены. Остальные носят в основном долгосрочный характер и осуществляются планомерно.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прошлом году запущена Третья модернизация Казахстана.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Успешно реализуется Программа индустриализации.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Принята комплексная программа «Цифровой Казахстан».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Разработан комплексный Стратегический план развития Республики Казахстан до 2025 года.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Наши долгосрочные цели остаются неизменными.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Все необходимые программы у нас есть.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Данное Послание определяет, что нам предстоит сделать для успешной навигации и адаптации в новом мире – мире Четвертой промышленной революции.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Дорогие соотечественники!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Мы создали независимый Казахстан, который стал брендом, вызывающим доверие и уважение в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2017 году наша страна стала непостоянным членом Совета Безопасности ООН.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январе 2018 года мы председательствуем в нем.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выставки «ЭКСПО».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В Казахстане выстроена успешно функционирующая модель рыночной экономики.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2017 году страна, преодолев негативные последствия мирового кризиса, вернулась на траекторию уверенного роста.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 итогам года рост валового внутреннего продукта составил 4%, а промышленного производства – более 7%.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 этом в общем объеме промышленности обрабатывающий сектор превысил 40%.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Благополучное развитие Казахстана позволило сформироваться среднему классу.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Бедность сократилась в 13 раз, уровень безработицы снизился до 4,9%.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основе социально-экономических успехов страны – гражданский мир, межнациональное и межконфессиональное согласие, которые продолжают оставаться нашей главной ценностью.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мы должны четко осознавать, что достижения Казахстана – надежная база, но не гарантия завтрашних успехов.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Эпоха «нефтяного изобилия» практически подходит к концу. Стране требуется новое качество развития.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Глобальные тренды показывают, что оно должно основываться в первую очередь на широком внедрении элементов Четвертой промышленной революции.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несет в себе как вызовы, так и возможности.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Уверен, у Казахстана есть все необходимое для вхождения в число лидеров нового мира.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этого нужно сконцентрироваться на решении следующих задач.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ПЕРВОЕ.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Индустриализация должна стать флагманом внедрения новых технологий.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Именно ее результаты стали одним из основных стабилизирующих факторов в кризисных 2014-2015 годах, когда цены на нефть резко снизились.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Поэтому ориентир на обрабатывающий сектор с высокой производительностью труда неизменен.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 то же время индустриализация должна стать более инновационной, используя все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преимуществанового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технологического уклада 4.0.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Необходимо разработать и апробировать новые инструменты, направленные на модернизацию 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наших предприятий с ориентацией на экспорт продукции.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Они должны в первую очередь стимулировать трансферт технологий.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Следует реализовать пилотный проект по оцифровке нескольких казахстанских промышленных предприятий, а затем этот опыт широко распространить.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Важнейшим вопросом становится развитие собственной экосистемы разработчиков цифровых и других инновационных решений.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Она должна выкристаллизовываться вокруг инновационных центров, таких как 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Назарбаев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Университет, МФЦА и Международный технопарк IT-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Серьезного пересмотра требует организация деятельности Парка инновационных технологий «Алатау».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Основными факторами успеха инновационной экосистемы являются стимулирование спроса на новые технологии со стороны реального сектора и функционирование частного рынка венчурного финансирования.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этого необходимо соответствующее законодательство.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Кроме того, особое значение приобретает развитие IT- и инжиниринговых услуг.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экономики, помимо дивидендов, несет и риски масштабного высвобождения рабочей силы.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заранее выработать согласованную политику по трудоустройству высвобождаемой рабочей силы.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Предстоит адаптировать систему образования, коммуникации и сферу стандартизации под потребности новой индустриализации.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2018 году необходимо начать разработку третьей пятилетки индустриализации, посвященной становлению промышленности «цифровой эпохи».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ВТОРОЕ.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Дальнейшее развитие ресурсного потенциала.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Мир XXI века 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Однако следует критически переосмыслить организацию сырьевых индустрий, подходы к управлению природными ресурсами.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активно внедрять комплексные информационно-технологические платформы.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повысить требования к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и энергосбережению предприятий, а также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и эффективности работы самих производителей энергии.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Состоявшаяся в Астане выставка «ЭКСПО-2017» показала, как стремительно движется прогре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сс в сф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>ере альтернативной, «чистой» энергии.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Сегодня на возобновляемые источники энергии (ВИЭ) приходится четверть мирового производства электроэнергии.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 прогнозам, к 2050 году этот показатель достигнет 80%.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Мы поставили задачу довести долю альтернативной энергии в Казахстане до 30% к 2030 году.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 xml:space="preserve">Сегодня у нас уже действует 55 объектов ВИЭ общей мощностью 336 МВт, которыми в 2017 году выработано порядка 1,1 миллиарда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кВт∙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7E7BB9">
        <w:rPr>
          <w:rFonts w:ascii="Times New Roman" w:hAnsi="Times New Roman" w:cs="Times New Roman"/>
          <w:sz w:val="28"/>
          <w:szCs w:val="28"/>
        </w:rPr>
        <w:t> «зеленой» энергии.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стимулировать бизнес, инвестировать в «зеленые» технологии.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Акимам регионов необходимо принять меры по современной утилизации и переработке твердо-бытовых отходов с широким вовлечением субъектов малого и среднего бизнеса.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Эти и другие меры потребуют актуализации законодательства, в том числе Экологического кодекса.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ТРЕТЬЕ.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«Умные технологии» – шанс для рывка в развитии агропромышленного комплекса.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Аграрная политика должна быть направлена на кардинальное увеличение производительности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трудаи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рост экспорта переработанной сельскохозяйственной продукции.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Мы научились выращивать различные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производить зерно.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Гордимся этим.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Но этого уже недостаточно.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обеспечить переработку сырья и выходить на мировые рынки с высококачественной готовой продукцией.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кардинально переориентировать весь агропромышленный комплекс на решение этой задачи.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Приоритетного внимания требует развитие аграрной науки.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Она должна заниматься в первую очередь трансфертом новых технологий и их адаптацией к отечественным условиям.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 этом необходимо пересмотреть роль аграрных университетов.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Этим вузам требуется обновить программы обучения и стать центрами распространения самых передовых знаний и лучшей практики в АПК.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Например, многократного повышения производительности можно достичь благодаря технологиям прогнозирования оптимального времени для посевной и уборки урожая, «умного полива», интеллектуальным системам внесения минеральных удобрений и борьбы с вредителями и сорняками.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Беспилотная техника позволяет значительно сократить себестоимость земледелия,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человеческий фактор.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Внедрение новых технологий и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, повышение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наукоемкости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АПК усиливают необходимость кооперации хозяйств.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оказывать всестороннюю поддержку сельхозкооперативам.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Государство совместно с бизнесом должно находить стратегические ниши на международных рынках и продвигать отечественную продукцию.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 xml:space="preserve">Интенсификация сельского хозяйства должна происходить с сохранением качества 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экологичностипродукции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позволит создать и продвигать бренд натуральных продуктов питания «Сделано в Казахстане», который должен стать узнаваемым в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 переориентировать неэффективные субсидии на удешевление банковских кредитов для субъектов АПК.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Поручаю увеличить в течение 5 лет производительность труда в АПК и экспорт переработанной сельхозпродукции как минимум в 2,5 раза.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ЧЕТВЕРТОЕ.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Повышение эффективности транспортно-логистической инфраструктуры.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Сегодня через Казахстан проходит несколько трансконтинентальных коридоров.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Об этом немало сказано.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целом транзит грузов через Казахстан в 2017 году вырос на 17% и составил почти 17 миллионов тонн.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Стоит задача довести ежегодные доходы от транзита в 2020 году до 5 миллиардов долларов.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позволит в кратчайшие сроки вернуть затраченные государством средства на инфраструктуру.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обеспечить масштабное внедрение цифровых технологий, таких как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для отслеживания движения грузов в онлайн-режиме и беспрепятственного их транзита, а также упрощения таможенных операций.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Современные решения позволяют организовать взаимодействие всех звеньев логистики.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Использование «больших данных» (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) позволит обеспечить качественной аналитикой, выявить резервы роста и снизить избыточные затраты.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этих целей необходимо внедрить Интеллектуальную транспортную систему.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Она позволит эффективно управлять транспортными потоками и определять потребности дальнейшего развития инфраструктуры.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Для улучшения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внутрирегиональной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мобильности важно увеличить финансирование ремонта и реконструкции местной сети автодорог.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Общий объем ежегодно выделяемых на это бюджетных сре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>едует довести в среднесрочной перспективе до 150 миллиардов тенге.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обеспечить активное участие в этой работе всех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регионов.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lastRenderedPageBreak/>
        <w:t>ПЯТОЕ.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Внедрение современных технологий в строительстве и коммунальном секторе.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Благодаря реализуемым программам объемы ввода жилья в Казахстане превысили 10 миллионов квадратных метров в год.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Эффективно работает система жилищных сбережений, сделавшая жилье доступным для широких слоев населения.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Обеспеченность жильем на одного жителя выросла в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10 лет на 30% и составляет сегодня 21,6 квадратных метра.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довести этот показатель в 2030 году до 30 квадратных метров.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 выполнении этой задачи важно применять новые методы строительства, современные материалы, принципиально иные подходы в проектировании зданий и планировании городской застройки.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установить повышенные требования к качеству,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энергоэффективностизданий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Строящиеся и уже имеющиеся дома и объекты инфраструктуры необходимо оснащать системами интеллектуального управления.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внести соответствующие изменения в законодательство, в том числе регулирующее сферу естественных монополий.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Акимам нужно более активно решать вопросы модернизации жилищно-коммунальной инфраструктуры на основе государственно-частного партнерства.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решения вопроса обеспечения сельских населенных пунктов 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качественной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питьевой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водойПравительству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необходимо ежегодно предусматривать на данную работу не менее 100 миллиардов тенге из всех источников.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ШЕСТОЕ.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«Перезагрузка» финансового сектора.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завершить очистку банковского портфеля от «плохих» кредитов.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 этом собственники банков должны нести экономическую ответственность, признавая убытки.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Национальный банк не должен быть созерцателем таких деяний.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E7BB9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зачем нужен такой госорган?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Надзор за деятельностью финансовых институтов со стороны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Нацбанка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должен быть жестким, своевременным и действенным.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Государство будет и далее гарантировать соблюдение интересов простых граждан.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ускорить принятие закона о банкротстве физических лиц.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Кроме того, поручаю Национальному банку окончательно решить 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Нацбанку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и Правительству следует совместно решить вопрос обеспечения долгосрочным кредитованием бизнеса по ставкам, учитывающим реальную рентабельность в отраслях экономики.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Важным являются дальнейшее улучшение инвестиционного климата и развитие фондового рынка.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одна из основных задач Международного финансового центра «Астана», который начал свою работу.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Используя лучший международный опыт, он должен стать региональным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применяющим английское право и современные финансовые технологии.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Развитию фондового рынка также будет способствовать успешный вывод акций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нацкомпаний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ФНБ «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» на IPO.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СЕДЬМОЕ.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Человеческий капитал – основа модернизации.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Новое качество образования.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ускорить создание собственной передовой системы образования, охватывающей граждан всех возрастов.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Ключевым приоритетом образовательных программ должно стать развитие способности к постоянной адаптации к изменениям и усвоению новых знаний.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 дошкольном образовании к 1 сентября 2019 года необходимо внедрить единые стандарты программ для раннего развития детей, развивающие социальные навыки и навыки самообучения.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 среднем образовании начат переход на обновленное содержание, который будет завершен в 2021 году.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абсолютно новые программы, учебники, стандарты и кадры.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Потребуется пересмотреть подходы к обучению и росту квалификации педагогов.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При университетах страны нужно развивать педагогические кафедры и факультеты.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 усилить качество преподавания математических и естественных наук на всех уровнях образования.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важное условие для подготовки молодежи к новому технологическому укладу.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финансирование в городских школах.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Учитывая, что нагрузка на учеников у нас самая высокая среди стран СНГ и в среднем более чем на треть выше, чем в странах ОЭСР, нужно ее снизить.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Во всех регионах на базе дворцов школьников нужно создать сеть детских технопарков и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> со всей необходимой инфраструктурой, включая компьютеры, лаборатории, 3D-принтеры.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поможет успешно интегрировать молодое поколение в научно-исследовательскую и промышленно-технологическую среду.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Будущее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– за свободным владением казахским, русским и английским языками.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Разработана и внедряется новая методика изучения казахского языка для русскоязычных школ.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Если мы хотим, чтобы казахский язык жил в веках, нужно его осовременить, не утяжеляя избыточной терминологией.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Однако за последние годы на казахский язык было переведено 7 тысяч устоявшихся и общепринятых в мире терминов.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Такие «нововведения» иногда доходят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смешного.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Например, «ғаламтор» («Интернет»), «қолтырауын» («крокодил»), «күй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» («фортепиано») и таких примеров полно.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пересмотреть подходы к обоснованности таких переводов и терминологически приблизить наш язык к международному уровню.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Переход на латинский алфавит способствует решению этого вопроса.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Следует определить четкий график перехода на латинский алфавит до 2025 года на всех уровнях образования.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Знание русского языка остается важным.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2016 года в обновленных программах русский язык преподается в казахских школах уже с 1-го класса.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2019 года будет начат переход к преподаванию на английском языке отдельных естественнонаучных дисциплин в 10-м и 11-м классах.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результате все наши выпускники будут владеть тремя языками на уровне, необходимом для жизни и работы в стране и в глобальном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Тогда и возникнет настоящее гражданское общество.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Человек любой этнической группы сможет выбрать любую работу вплоть до избрания Президентом страны.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станут единой нацией.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Содержательность обучения должна гармонично дополняться современным техническим сопровождением.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продолжить работу по развитию цифровых образовательных ресурсов, подключению к широкополосному Интернету и оснащению видеооборудованием наших школ.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обновить программы обучения в техническом и профессиональном образовании с привлечением работодателей и учетом международных требований и цифровых навыков.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Нужно продолжить реализацию проекта «Бесплатное профессионально-техническое образование для всех».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Государство дает молодому человеку первую профессию.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Правительство должно выполнить эту задачу.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Интернете необходимо размещать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от лучших преподавателей средних школ, колледжей и вузов.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Это позволит всем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в том числе в отдаленных населенных пунктах, получить доступ к лучшим знаниям и компетенциям.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 высшем образовании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При этом следует развивать вузовскую науку с приоритетом на исследования в металлургии, нефтегазохимии, АПК,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> и IT-технологиях.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Требуется осуществить поэтапный переход на английский язык прикладных научных исследований.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Вузам необходимо активно реализовывать совместные проекты с ведущими зарубежными университетами и исследовательскими центрами, крупными предприятиями и ТНК.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со стороны частного сектора должно стать обязательным требованием для всех прикладных научно-исследовательских разработок.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выстроить системную политику по поддержке наших молодых ученых с выделением им квот в рамках научных грантов.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 сфере образования пора относиться как к отдельной отрасли экономики со своими инвестиционными проектами и экспортным потенциалом.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законодательно закрепить академическую свободу вузов, предоставив им больше прав создавать образовательные программы.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Наращивание потенциала нации требует дальнейшего развития нашей культуры и идеологии.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Смысл «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» именно в этом.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Идеалом нашего общества должен стать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знающий свои историю, язык, культуру, при этом современный, владеющий иностранными языками, имеющий передовые и глобальные взгляды.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Первоклассное здравоохранение и здоровая нация.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ростом продолжительности жизни населения и развитием медицинских технологий объем потребления медицинских услуг будет расти.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Современное здравоохранение должно больше ориентироваться на профилактику заболеваний, а не на дорогостоящее стационарное лечение.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усилить управление общественным здоровьем, пропагандируя здоровый образ жизни.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Особое внимание следует уделить охране и укреплению репродуктивного здоровья молодежи.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Следует переходить от малоэффективной и затратной для государства диспансеризации к управлению основными хроническими заболеваниями с применением дистанционной диагностики, а также амбулаторного лечения.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Этот опыт давно есть в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смело и активно его внедрять.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Необходимо принять комплексный план по борьбе с онкологическими заболеваниями, создать научный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онкоцентр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Должны быть обеспечены высокоэффективные ранняя диагностика и лечение рака на основе передового международного опыта.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Здравоохранение будет поэтапно переходить на систему обязательного социального медицинского страхования (ОСМС), основанную на солидарной ответственности населения, государства и работодателей.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Необходимость ее внедрения не вызывает сомнений.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Однако требуется более тщательно провести подготовительную работу, которая не была выполнена Минздравом 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Минтрудсоцзащиты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разработать новую модель гарантированного объема бесплатной медицинской помощи (ГОБМП), определив четкие границы обязательств государства.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сооплату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повысить доступность и эффективность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Требуется приступить к внедрению в медицине технологий генетического анализа, искусственного интеллекта, которые на порядок повышают эффективность диагностики и лечения заболеваний.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Важным вопросом являются обеспеченность и качество подготовки медицинских кадров.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Сегодня мы имеем уникальную Школу медицины Назарбаев Университета, при которой функционирует интегрированная университетская клиника.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Этот опыт должен транслироваться на все медицинские вузы.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реализации этих и других мер следует разработать новую редакцию Кодекса «О здоровье народа и системе здравоохранения».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Качественная занятость и справедливая система социального обеспечения.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обеспечить эффективность рынка труда, создать условия, чтобы каждый мог реализовать свой потенциал.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Необходимо разработать современные стандарты по всем основным профессиям.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этих стандартах работодатели и бизнесмены четко закрепят, какие знания, навыки и компетенции должны быть у работников.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Нужно, исходя из требований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, разработать новые или обновить действующие образовательные программы.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Резервом экономического роста являются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и безработные.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Я не раз требовал разобраться по вопросу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предоставить больше возможностей для вовлечения людей в продуктивную занятост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ь–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открыть собственное дело или получить новую профессию и устроиться на работу.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Заслуживает поддержки работа НПП «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» по обучению бизнесу.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 расширить охват этих категорий населения Программой развития продуктивной занятости и массового предпринимательства, усилив ее инструменты.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Процесс регистрации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нужно максимально упростить, создать условия, при которых будет выгодно добросовестно исполнять свои обязательства перед государством.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должны иметь возможность сравнительно быстро найти новую работу, в том числе и в других населенных пунктах страны.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Требуется полномасштабное внедрение единой электронной биржи труда, где должна консолидироваться вся информация о вакансиях и лицах, ищущих работу.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Не выходя из дома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сможет пройти тесты профориентации, узнать про учебные курсы, меры господдержки и найти интересную работу.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Трудовые книжки тоже следует перевести в электронный формат.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Закон по электронной бирже труда необходимо принять до 1 апреля 2018 года.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Социальная политика будет осуществляться через вовлечение граждан в полноценную экономическую жизнь.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Пенсионная система теперь полностью привязана к трудовому стажу.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Кто больше работал, тот будет получать большую пенсию.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 связи с этим всем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нужно серьезно подойти к легализации своей трудовой деятельности.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системе социального страхования также будет усилена взаимосвязь между трудовым стажем и размерами выплат.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2018 года мы перешли на новый порядок оказания 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социальной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помощималообеспеченным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слоям населения.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Повышен порог ее оказания с 40 до 50% от прожиточного минимума.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Для трудоспособных малообеспеченных граждан денежная помощь будет доступна при условии их участия в мерах содействия занятости.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 нетрудоспособных граждан меры господдержки будут усилены.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!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Все свои социальные обязательства государство исполнит в полном объеме.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Хочу напомнить, в 2016-2017 годах были трижды повышены пенсии и пособия.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Базовая пенсия выросла в общей сложности на 29%, солидарная – на 32%, пособия на рождение ребенка – на 37%, а по инвалидности и потере кормильца – каждое на 43%.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Заработная плата работников здравоохранения увеличилась до 28%, образования – до 29%, социальной защиты – до 40%, госслужащих корпуса «Б» – на 30%, стипендии – на 25%.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Время кризисное. И не многие страны в мире смогли также повысить социальные расходы.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Расходы республиканского бюджета на социальную сферу в 2018 году увеличены на 12% и превысили 4,1 триллиона тенге.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Повышение социальных выплат, в том числе пенсий, увеличит доходы более 3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миллионовказахстанцев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1 января 2018 года солидарные пенсии выросли на 8%.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Повышение пособий для инвалидов, семьям, потерявшим кормильца, воспитывающим детей-инвалидов, составило до 16%.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1 июля 2018 года базовая пенсия увеличится в среднем в 1,8 раза в зависимости от трудового стажа.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Кроме того, поручаю с 1 июля 2018 года дополнительно ввести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госпособия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для родителей, осуществляющих уход за совершеннолетними инвалидами I группы с детства.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Ежемесячно такие пособия в размере не ниже одного прожиточного минимума получат порядка 14 тысяч семей.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На эти цели потребуется до 3 миллиардов тенге в 2018 году.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повышения престижа профессии учителя поручаю с    1 января 2018 года должностной оклад учителей, которые переходят на обновленное содержание учебного материала, увеличить на 30%.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Обновленное содержание – это современные учебные программы, соответствующие международным стандартам и прошедшие адаптацию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Назарбаев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Интеллектуальных школах.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Они дают нашим детям необходимые функциональную грамотность и критическое мышление.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Кроме того, поручаю ввести в 2018 году новую сетку категорий для учителей, учитывающую уровень квалификации с увеличением разрывов между категориями.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Категории необходимо присваивать через национальный квалификационный тест, как это делается во всем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будет стимулировать педагогов к постоянному совершенствованию.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 результате в зависимости от подтвержденной квалификации в целом заработная плата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учителейвырастет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от 30 до 50%.</w:t>
      </w:r>
    </w:p>
    <w:p w:rsid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Для этого в текущем году необходимо дополнительно выделить 67 миллиардов тенге.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ВОСЬМОЕ.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Эффективное государственное управление.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продолжить работу по сокращению издержек для предпринимателей и населения при г</w:t>
      </w:r>
      <w:bookmarkStart w:id="0" w:name="_GoBack"/>
      <w:bookmarkEnd w:id="0"/>
      <w:r w:rsidRPr="007E7BB9">
        <w:rPr>
          <w:rFonts w:ascii="Times New Roman" w:hAnsi="Times New Roman" w:cs="Times New Roman"/>
          <w:sz w:val="28"/>
          <w:szCs w:val="28"/>
        </w:rPr>
        <w:t>осударственном администрировании.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 связи с этим важно ускорить принятие закона, направленного на дальнейшее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Необходимо обеспечить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процессов получения бизнесом господдержки с ее оказанием по принципу «одного окна».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комплексным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по принципу «одного заявления».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Также следует продолжить работу по повышению качества услуг субъектов естественных монополий.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Важно устанавливать обоснованные тарифы им и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энергопроизводителям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с учетом инвестиционных программ.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Требуются решительные действия по улучшению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бизнес-климата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>, особенно на региональном уровне.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Правительство должно подготовить новый пакет системных мер по поддержке бизнеса, вывода его из тени.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Следует ускорить реализацию плана приватизации, расширив его за счет сокращения числа подведомственных организаций госорганов.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Те подведомственные организации, которые реально необходимы, следует по возможности консолидировать для снижения административных расходов.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Высвобожденные средства нужно направить на внедрение новой системы оплаты труда госслужащих на основе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факторно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-балльной шкалы.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Она сократит диспропорции в окладах госслужащих регионов и центра, а также будет учитывать характер работы и ее эффективность.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Поручаю Правительству совместно с Агентством по делам госслужбы реализовать в 2018 году пилотные проекты в центральных и местных госорганах по внедрению этой системы.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 более полно раскрыть потенциал эффективности государственной службы в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регионахчерез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повышение их экономической самостоятельности и ответственности.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целом фокус региональной политики следует перенести с выравнивания расходов на стимулирование роста собственных доходов регионов.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частности, одним из перспективных источников для любого региона является развитие въездного и внутреннего туризма, создающего сегодня каждое десятое рабочее место в мире.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Правительству в свою очередь надо принять комплекс мер, включая упрощение визовых процедур, развитие инфраструктуры и снятие барьеров в отрасли туризма.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рамках фискальной децентрализации необходимо решить вопрос передачи в региональные бюджеты корпоративного подоходного налога от малого и среднего бизнеса.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1 января 2018 года в городах районного значения, селах и сельских округах с численностью населения свыше 2 тысяч человек законодательно предусмотрено внедрение самостоятельного бюджета и коммунальной собственности местного самоуправления.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 2020 года эти нормы будут действовать во всех населенных пунктах.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бюджет села передано 7 видов налоговых и других неналоговых поступлений, а также 19 направлений расходов.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Это позволит вовлечь население в решение вопросов местного значения.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Кроме того, государственные органы должны применять современные цифровые технологии для учета замечаний и предложений граждан в режиме реального времени и оперативного реагирования.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Внедряя новые технологии, государству и компаниям следует обеспечивать надежную защиту своих информационных систем и устройств.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Сегодня понятие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 включает в себя защиту не просто информации, но и доступа к управлению производственными и инфраструктурными объектами.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Эти и иные меры должны найти отражение в Стратегии национальной безопасности Казахстана.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ДЕВЯТОЕ.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Борьба с коррупцией и верховенство закона.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Будет продолжена превентивная борьба с коррупцией.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Проводится большая работа.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Только за 3 последних года осуждено за коррупцию более 2,5 тысячи лиц, включая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топ-чиновников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и руководителей госкомпаний.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За этот период возмещено порядка 17 миллиардов тенге нанесенного ими ущерба.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Важной является 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процессов в госорганах, включая их взаимодействие с населением и бизнесом.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В частности, граждане должны видеть, как рассматриваются их обращения, и вовремя получать качественные ответы.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Осуществляются институциональные преобразования судебной и правоохранительной систем.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законодательство внесены нормы, предусматривающие усиление защиты прав граждан в уголовном процессе, снижение его репрессивности.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Расширены права адвокатов, а также судебный контроль на досудебной стадии.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Разграничены полномочия и зоны ответственности правоохранительных органов.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 xml:space="preserve"> правоохранительной деятельности необходимо продолжить.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В сфере охраны общественного порядка и обеспечения безопасности нужно активно внедрять интеллектуальные системы видеонаблюдения и распознавания на улицах и в местах массового пребывания граждан, </w:t>
      </w:r>
      <w:proofErr w:type="gramStart"/>
      <w:r w:rsidRPr="007E7B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BB9">
        <w:rPr>
          <w:rFonts w:ascii="Times New Roman" w:hAnsi="Times New Roman" w:cs="Times New Roman"/>
          <w:sz w:val="28"/>
          <w:szCs w:val="28"/>
        </w:rPr>
        <w:t xml:space="preserve"> дорожным движением.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b/>
          <w:sz w:val="28"/>
          <w:szCs w:val="28"/>
        </w:rPr>
        <w:t>ДЕСЯТОЕ.</w:t>
      </w:r>
      <w:r w:rsidRPr="007E7BB9">
        <w:rPr>
          <w:rFonts w:ascii="Times New Roman" w:hAnsi="Times New Roman" w:cs="Times New Roman"/>
          <w:sz w:val="28"/>
          <w:szCs w:val="28"/>
        </w:rPr>
        <w:t xml:space="preserve"> «Умные города» для «умной нации».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2018 год – год 20-летнего юбилея нашей столицы – Астаны.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Ее становление и вхождение в число важнейших центров развития Евразии – предмет нашей общей гордости.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Современные технологии дают эффективные решения проблем быстрорастущего мегаполиса.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Нужно комплексно внедрять управление городской средой на основе концепции «Смарт Сити» и развития компетенций людей, переселяющихся в город.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 мире пришли к пониманию, что именно города конкурируют за инвесторов.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Они выбирают не страну, а город, в котором комфортно жить и работать.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Поэтому на основе опыта Астаны необходимо сформировать «эталонный» стандарт «Смарт Сити» и начать распространение лучших практик и обмен опытом между городами Казахстана.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«Умные города» станут локомотивами регионального развития, распространения инноваций и повышения качества жизни на всей территории страны.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Вот 10 задач. Они понятны и ясны.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spellStart"/>
      <w:r w:rsidRPr="007E7BB9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7E7BB9">
        <w:rPr>
          <w:rFonts w:ascii="Times New Roman" w:hAnsi="Times New Roman" w:cs="Times New Roman"/>
          <w:sz w:val="28"/>
          <w:szCs w:val="28"/>
        </w:rPr>
        <w:t>!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 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lastRenderedPageBreak/>
        <w:t>Благодаря политической стабильности и общественному консенсусу мы приступили к модернизации экономики, политики и сознания.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Дан импульс новому этапу технологического и инфраструктурного развития.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Конституционная реформа установила более точный баланс ветвей власти.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Мы развернули процесс обновления национального сознания.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По сути, эти три базовых направления являются системной триадой казахстанской модернизации.</w:t>
      </w:r>
    </w:p>
    <w:p w:rsidR="007E7BB9" w:rsidRPr="007E7BB9" w:rsidRDefault="007E7BB9" w:rsidP="007E7BB9">
      <w:pPr>
        <w:contextualSpacing/>
        <w:rPr>
          <w:rFonts w:ascii="Times New Roman" w:hAnsi="Times New Roman" w:cs="Times New Roman"/>
          <w:sz w:val="28"/>
          <w:szCs w:val="28"/>
        </w:rPr>
      </w:pPr>
      <w:r w:rsidRPr="007E7BB9">
        <w:rPr>
          <w:rFonts w:ascii="Times New Roman" w:hAnsi="Times New Roman" w:cs="Times New Roman"/>
          <w:sz w:val="28"/>
          <w:szCs w:val="28"/>
        </w:rPr>
        <w:t>Чтобы соответствовать новому времени, нам предстоит сплотиться в единую нацию – нацию, стоящую на пороге исторического восхождения в условиях Четвертой промышленной революции.</w:t>
      </w:r>
    </w:p>
    <w:p w:rsidR="00D041C0" w:rsidRPr="007E7BB9" w:rsidRDefault="00D041C0" w:rsidP="007E7BB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041C0" w:rsidRPr="007E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B9"/>
    <w:rsid w:val="007E7BB9"/>
    <w:rsid w:val="00D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BB9"/>
    <w:rPr>
      <w:b/>
      <w:bCs/>
    </w:rPr>
  </w:style>
  <w:style w:type="character" w:styleId="a5">
    <w:name w:val="Emphasis"/>
    <w:basedOn w:val="a0"/>
    <w:uiPriority w:val="20"/>
    <w:qFormat/>
    <w:rsid w:val="007E7B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BB9"/>
    <w:rPr>
      <w:b/>
      <w:bCs/>
    </w:rPr>
  </w:style>
  <w:style w:type="character" w:styleId="a5">
    <w:name w:val="Emphasis"/>
    <w:basedOn w:val="a0"/>
    <w:uiPriority w:val="20"/>
    <w:qFormat/>
    <w:rsid w:val="007E7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59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948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Асылбек</cp:lastModifiedBy>
  <cp:revision>1</cp:revision>
  <dcterms:created xsi:type="dcterms:W3CDTF">2018-02-01T18:28:00Z</dcterms:created>
  <dcterms:modified xsi:type="dcterms:W3CDTF">2018-02-01T18:31:00Z</dcterms:modified>
</cp:coreProperties>
</file>